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7E9C9" w14:textId="5C53803D" w:rsidR="004E34C7" w:rsidRDefault="007E5C66" w:rsidP="007E5C66">
      <w:pPr>
        <w:pStyle w:val="Ttulo"/>
      </w:pPr>
      <w:r>
        <w:t>Gastos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2914"/>
        <w:gridCol w:w="190"/>
        <w:gridCol w:w="2275"/>
        <w:gridCol w:w="2309"/>
        <w:gridCol w:w="2309"/>
        <w:gridCol w:w="2309"/>
      </w:tblGrid>
      <w:tr w:rsidR="007E5C66" w:rsidRPr="007E5C66" w14:paraId="66B74C2C" w14:textId="77777777" w:rsidTr="007E5C66">
        <w:trPr>
          <w:trHeight w:val="132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73F66900" w14:textId="77777777" w:rsidR="007E5C66" w:rsidRPr="007E5C66" w:rsidRDefault="007E5C66" w:rsidP="007E5C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F270BE0" w14:textId="77777777" w:rsidR="007E5C66" w:rsidRPr="007E5C66" w:rsidRDefault="007E5C66" w:rsidP="007E5C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27FF795A" w14:textId="77777777" w:rsidR="007E5C66" w:rsidRPr="007E5C66" w:rsidRDefault="007E5C66" w:rsidP="007E5C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0EDF3788" w14:textId="77777777" w:rsidR="007E5C66" w:rsidRPr="007E5C66" w:rsidRDefault="007E5C66" w:rsidP="007E5C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1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24621AF9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Gasto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bottom"/>
            <w:hideMark/>
          </w:tcPr>
          <w:p w14:paraId="62B18FA2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50E01723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Créditos Definitivos 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3FE47906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Obligaciones Reconocidas 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3B03B6D1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Pagos Realizados Ejercicio Corriente 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18894F63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Pagos Realizados Ejercicios Cerrados </w:t>
            </w:r>
          </w:p>
        </w:tc>
      </w:tr>
      <w:tr w:rsidR="007E5C66" w:rsidRPr="007E5C66" w14:paraId="7E8E5FB7" w14:textId="77777777" w:rsidTr="007E5C66">
        <w:trPr>
          <w:trHeight w:val="499"/>
        </w:trPr>
        <w:tc>
          <w:tcPr>
            <w:tcW w:w="248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20F23191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gramStart"/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Santoña(</w:t>
            </w:r>
            <w:proofErr w:type="gramEnd"/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S.1313-06-39-079-A-A-000)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06644BA4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50B67C63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03CEC972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2F12C7F9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7E5C66" w:rsidRPr="007E5C66" w14:paraId="1ABDC8EA" w14:textId="77777777" w:rsidTr="007E5C66">
        <w:trPr>
          <w:trHeight w:val="300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6FADB87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0C4A12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2686B6E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AEE2F42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3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3E97B7B7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CAP. I GASTOS DE PERSONAL</w:t>
            </w:r>
          </w:p>
        </w:tc>
        <w:tc>
          <w:tcPr>
            <w:tcW w:w="64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D6FBEE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2FC3C9A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5.506.474,68 € 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1ADA3C1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4.518.123,62 € 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D700BB7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4.364.180,90 € 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34D7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180.810,51 € </w:t>
            </w:r>
          </w:p>
        </w:tc>
      </w:tr>
      <w:tr w:rsidR="007E5C66" w:rsidRPr="007E5C66" w14:paraId="00EB0DA7" w14:textId="77777777" w:rsidTr="007E5C66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DD1844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9CDB997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455CF7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B04DA81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F4B46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II  GASTOS</w:t>
            </w:r>
            <w:proofErr w:type="gramEnd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EN BIENES CORRIENTES Y SERVICIOS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B37900D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D9E1179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6.008.468,65 €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4112520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5.392.510,80 €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0CA121E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5.161.699,43 €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5EC6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388.947,77 € </w:t>
            </w:r>
          </w:p>
        </w:tc>
      </w:tr>
      <w:tr w:rsidR="007E5C66" w:rsidRPr="007E5C66" w14:paraId="06DB467F" w14:textId="77777777" w:rsidTr="007E5C66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477782A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649BB74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5A90810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0A72D1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387AD9E6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III  GASTOS</w:t>
            </w:r>
            <w:proofErr w:type="gramEnd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C062C0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3D358A9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4.500,00 €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DFD48FA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999,51 €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8E562C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999,51 €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B62D5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7E5C66" w:rsidRPr="007E5C66" w14:paraId="41CD970C" w14:textId="77777777" w:rsidTr="007E5C66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52C23B2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96227ED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5A274C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466F3A6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6C9DFCB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3F521B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E1C5C7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187.830,00 €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1138D3B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136.006,30 €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61DE82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135.606,30 €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0D4B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57.037,90 € </w:t>
            </w:r>
          </w:p>
        </w:tc>
      </w:tr>
      <w:tr w:rsidR="007E5C66" w:rsidRPr="007E5C66" w14:paraId="5D0A9C4C" w14:textId="77777777" w:rsidTr="007E5C66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728791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6BAE12B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A5CF8BA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BBEC3B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066727D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CAP. V FONDO DE CONTINGENCIA Y OTROS IMPREVISTOS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542CB52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E7F058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85.000,00 €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A049E5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E3BE25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8442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7E5C66" w:rsidRPr="007E5C66" w14:paraId="5C27635A" w14:textId="77777777" w:rsidTr="007E5C66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B1B088A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239CC7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C4267D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A9786DD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521DB69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VI  INVERSIONES</w:t>
            </w:r>
            <w:proofErr w:type="gramEnd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REALES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8F34ED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9249BF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2.500.158,75 €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C7F66D5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889.751,97 €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E98E401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878.969,65 €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FC00B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94.384,17 € </w:t>
            </w:r>
          </w:p>
        </w:tc>
      </w:tr>
      <w:tr w:rsidR="007E5C66" w:rsidRPr="007E5C66" w14:paraId="784E93D9" w14:textId="77777777" w:rsidTr="007E5C66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E1B491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7D0BA1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D7F2AF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2A02B2E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35A581AB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VII  TRANSFERENCIAS</w:t>
            </w:r>
            <w:proofErr w:type="gramEnd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DE CAPITAL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96C3D90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88278E2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65.000,00 €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0643917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65.000,00 €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FEEE9AB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71572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28.490,00 € </w:t>
            </w:r>
          </w:p>
        </w:tc>
      </w:tr>
      <w:tr w:rsidR="007E5C66" w:rsidRPr="007E5C66" w14:paraId="4B582DB9" w14:textId="77777777" w:rsidTr="007E5C66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98AD91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EB6A7C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0509E6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FDA5021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540D2FD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VIII  ACTIVOS</w:t>
            </w:r>
            <w:proofErr w:type="gramEnd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2EAF4F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AC3DB3B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30.000,00 €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6BE2ED1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7.500,00 €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916CD3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7.500,00 €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C5150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7E5C66" w:rsidRPr="007E5C66" w14:paraId="3ABCBCB8" w14:textId="77777777" w:rsidTr="007E5C66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0DEECE0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331F89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F1B4B1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51CAA11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7B5198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IX  PASIVOS</w:t>
            </w:r>
            <w:proofErr w:type="gramEnd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9A22C16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D82171D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406.367,00 €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2BDAC8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406.105,08 €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19137D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406.105,08 €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75FA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</w:tbl>
    <w:p w14:paraId="48483104" w14:textId="603259DB" w:rsidR="007E5C66" w:rsidRDefault="007E5C66"/>
    <w:p w14:paraId="06AE0652" w14:textId="77777777" w:rsidR="007E5C66" w:rsidRDefault="007E5C66">
      <w:r>
        <w:br w:type="page"/>
      </w:r>
    </w:p>
    <w:p w14:paraId="2EB7E754" w14:textId="0A6B9588" w:rsidR="007E5C66" w:rsidRDefault="007E5C66" w:rsidP="007E5C66">
      <w:pPr>
        <w:pStyle w:val="Ttulo"/>
      </w:pPr>
      <w:r>
        <w:lastRenderedPageBreak/>
        <w:t>Ingresos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2940"/>
        <w:gridCol w:w="190"/>
        <w:gridCol w:w="2249"/>
        <w:gridCol w:w="2309"/>
        <w:gridCol w:w="2309"/>
        <w:gridCol w:w="2309"/>
      </w:tblGrid>
      <w:tr w:rsidR="007E5C66" w:rsidRPr="007E5C66" w14:paraId="0450BF30" w14:textId="77777777" w:rsidTr="007E5C66">
        <w:trPr>
          <w:trHeight w:val="1320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6ACB504B" w14:textId="77777777" w:rsidR="007E5C66" w:rsidRPr="007E5C66" w:rsidRDefault="007E5C66" w:rsidP="007E5C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14D44117" w14:textId="77777777" w:rsidR="007E5C66" w:rsidRPr="007E5C66" w:rsidRDefault="007E5C66" w:rsidP="007E5C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2DD1BBF0" w14:textId="77777777" w:rsidR="007E5C66" w:rsidRPr="007E5C66" w:rsidRDefault="007E5C66" w:rsidP="007E5C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1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6223C2F2" w14:textId="77777777" w:rsidR="007E5C66" w:rsidRPr="007E5C66" w:rsidRDefault="007E5C66" w:rsidP="007E5C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18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10FAB92D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Ingreso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bottom"/>
            <w:hideMark/>
          </w:tcPr>
          <w:p w14:paraId="7D9E9F1A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494AABA5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Previsiones Definitivas 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50A7B4E1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Derechos Reconocidos 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4CD2F0B5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Recaudación Líquida Ejercicio Corriente 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536928D8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Recaudación Líquida Ejercicios Cerrados </w:t>
            </w:r>
          </w:p>
        </w:tc>
      </w:tr>
      <w:tr w:rsidR="007E5C66" w:rsidRPr="007E5C66" w14:paraId="5AC9BDA4" w14:textId="77777777" w:rsidTr="007E5C66">
        <w:trPr>
          <w:trHeight w:val="499"/>
        </w:trPr>
        <w:tc>
          <w:tcPr>
            <w:tcW w:w="2492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28C34A50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gramStart"/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Santoña(</w:t>
            </w:r>
            <w:proofErr w:type="gramEnd"/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S.1313-06-39-079-A-A-000)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6706A98A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05A3021B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599479A8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300C168C" w14:textId="77777777" w:rsidR="007E5C66" w:rsidRPr="007E5C66" w:rsidRDefault="007E5C66" w:rsidP="007E5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7E5C66" w:rsidRPr="007E5C66" w14:paraId="5F5FEBEE" w14:textId="77777777" w:rsidTr="007E5C66">
        <w:trPr>
          <w:trHeight w:val="300"/>
        </w:trPr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87D330B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15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61BE724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77F281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432F126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5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515A0802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CAP. I IMPUESTOS DIRECTOS</w:t>
            </w:r>
          </w:p>
        </w:tc>
        <w:tc>
          <w:tcPr>
            <w:tcW w:w="64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5F22054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14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4CEE3B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4.489.374,00 € 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00211D0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4.797.945,80 € 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A720C7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4.471.146,58 € </w:t>
            </w:r>
          </w:p>
        </w:tc>
        <w:tc>
          <w:tcPr>
            <w:tcW w:w="63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5EC8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238.550,59 € </w:t>
            </w:r>
          </w:p>
        </w:tc>
      </w:tr>
      <w:tr w:rsidR="007E5C66" w:rsidRPr="007E5C66" w14:paraId="4C3FE174" w14:textId="77777777" w:rsidTr="007E5C66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DEAF115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92FBAD9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71FF95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0AE392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56D37B6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CAP. II IMPUESTOS INDIRECTOS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A31663A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42B69B5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152.326,00 €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08305CB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178.090,18 €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D8209B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149.754,74 €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AE06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9.497,11 € </w:t>
            </w:r>
          </w:p>
        </w:tc>
      </w:tr>
      <w:tr w:rsidR="007E5C66" w:rsidRPr="007E5C66" w14:paraId="77E124D8" w14:textId="77777777" w:rsidTr="007E5C66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9B8F9BB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8514590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0E67BDB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52A5287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3ACFA4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CAP. III TASAS Y OTROS INGRESOS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E0B6671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665CA4D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3.266.177,16 €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A0ED03B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2.952.506,96 €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5571C42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2.829.589,73 €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3EBFD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61.791,21 € </w:t>
            </w:r>
          </w:p>
        </w:tc>
      </w:tr>
      <w:tr w:rsidR="007E5C66" w:rsidRPr="007E5C66" w14:paraId="16816E4F" w14:textId="77777777" w:rsidTr="007E5C66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34F6DCE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9342AB6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1576EC6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2414F8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7E961289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E52200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FA4B6E5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4.069.612,17 €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D0921B2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4.020.090,97 €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25E6D7A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4.020.090,97 €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AA38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7E5C66" w:rsidRPr="007E5C66" w14:paraId="1CE50B11" w14:textId="77777777" w:rsidTr="007E5C66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E717981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24F3B87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4AB9904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619E24E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7A0B987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CAP. V INGRESOS PATRIMONIALES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9E5B832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CD82669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179.000,00 €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B467897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205.863,17 €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98D08CE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99.025,89 €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7996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2.865,86 € </w:t>
            </w:r>
          </w:p>
        </w:tc>
      </w:tr>
      <w:tr w:rsidR="007E5C66" w:rsidRPr="007E5C66" w14:paraId="1E9F2C9E" w14:textId="77777777" w:rsidTr="007E5C66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9E64E50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6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3572350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0F27C25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191673D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2327A29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CAP. VI ENAJENACIÓN DE INVERSIONES REALES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585390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2EAB6D5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315.000,00 €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1750708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19BAF32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D0395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7E5C66" w:rsidRPr="007E5C66" w14:paraId="06020ADE" w14:textId="77777777" w:rsidTr="007E5C66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B7F79C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4705D21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5B1828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5E9FA3F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1C31FE02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CAP. VII TRANSFERENCIAS DE CAPITAL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44EA5244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6C62D5BD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547.174,54 €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6AEA81A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339.161,94 €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573AB6A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339.161,94 €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3BD4E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7E5C66" w:rsidRPr="007E5C66" w14:paraId="542BB502" w14:textId="77777777" w:rsidTr="007E5C66">
        <w:trPr>
          <w:trHeight w:val="300"/>
        </w:trPr>
        <w:tc>
          <w:tcPr>
            <w:tcW w:w="1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7679C9A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8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CEF6B07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7E9D665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0D29511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19AD85BE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b/>
                <w:bCs/>
                <w:lang w:eastAsia="es-ES"/>
              </w:rPr>
              <w:t>CAP. VIII ACTIVOS FINANCIEROS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0F09853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9107AE0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1.775.135,21 €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846AB3C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13.604,20 €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A23D7B1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13.604,20 €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6724D" w14:textId="77777777" w:rsidR="007E5C66" w:rsidRPr="007E5C66" w:rsidRDefault="007E5C66" w:rsidP="007E5C66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E5C66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</w:tbl>
    <w:p w14:paraId="5C542F10" w14:textId="77777777" w:rsidR="007E5C66" w:rsidRDefault="007E5C66"/>
    <w:sectPr w:rsidR="007E5C66" w:rsidSect="007E5C6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66"/>
    <w:rsid w:val="004E34C7"/>
    <w:rsid w:val="007E5C66"/>
    <w:rsid w:val="00F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7252"/>
  <w15:chartTrackingRefBased/>
  <w15:docId w15:val="{91422459-4EB7-4126-B1BE-538912F5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normal"/>
    <w:uiPriority w:val="99"/>
    <w:rsid w:val="00F0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paragraph" w:styleId="Ttulo">
    <w:name w:val="Title"/>
    <w:basedOn w:val="Normal"/>
    <w:next w:val="Normal"/>
    <w:link w:val="TtuloCar"/>
    <w:uiPriority w:val="10"/>
    <w:qFormat/>
    <w:rsid w:val="007E5C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5C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Villegas</dc:creator>
  <cp:keywords/>
  <dc:description/>
  <cp:lastModifiedBy>Lucía Villegas</cp:lastModifiedBy>
  <cp:revision>1</cp:revision>
  <dcterms:created xsi:type="dcterms:W3CDTF">2020-08-13T12:39:00Z</dcterms:created>
  <dcterms:modified xsi:type="dcterms:W3CDTF">2020-08-13T12:40:00Z</dcterms:modified>
</cp:coreProperties>
</file>